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Arial" w:hAnsi="Arial" w:eastAsia="Arial"/>
          <w:b/>
          <w:color w:val="162A54"/>
          <w:sz w:val="24"/>
        </w:rPr>
        <w:t>ТЕХНИЧЕСКАЯ СПЕЦИФИКАЦИЯ</w:t>
      </w:r>
    </w:p>
    <w:p>
      <w:pPr>
        <w:spacing w:after="60" w:before="0"/>
      </w:pPr>
      <w:r>
        <w:rPr>
          <w:rFonts w:ascii="Arial" w:hAnsi="Arial" w:eastAsia="Arial"/>
          <w:b/>
          <w:color w:val="0D2D7D"/>
          <w:sz w:val="48"/>
        </w:rPr>
        <w:t>EpoMor D25</w:t>
      </w:r>
    </w:p>
    <w:p>
      <w:pPr>
        <w:spacing w:after="100" w:before="0"/>
      </w:pPr>
      <w:r>
        <w:rPr>
          <w:rFonts w:ascii="Arial" w:hAnsi="Arial" w:eastAsia="Arial"/>
          <w:b w:val="0"/>
          <w:sz w:val="21"/>
        </w:rPr>
        <w:t>2К эпоксидное промежуточное покрытие для антикоррозионных систем</w:t>
      </w: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КЛЮЧЕВЫЕ ХАРАКТЕРИСТИКИ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Тип продукта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2К эпоксид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9:1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70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VOC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≤420 г/л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Цвет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Стандартный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60-100 мкм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11,7 / 7 м²/л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&gt;3 ч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12 месяцев</w:t>
            </w:r>
          </w:p>
        </w:tc>
      </w:tr>
    </w:tbl>
    <w:p>
      <w:pPr>
        <w:spacing w:after="20"/>
      </w:pP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ОПИСАНИЕ ПРОДУКТА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Jinlang EpoMor D25 - двухкомпонентное эпоксидное промежуточное покрытие MIO. Предназначено для увеличения толщины пленки, барьерной защиты и адгезии между слоями.</w:t>
      </w:r>
    </w:p>
    <w:p>
      <w:pPr>
        <w:spacing w:after="20"/>
        <w:ind w:left="227" w:hanging="142"/>
      </w:pPr>
      <w:r>
        <w:rPr>
          <w:rFonts w:ascii="Arial" w:hAnsi="Arial" w:eastAsia="Arial"/>
          <w:sz w:val="18"/>
        </w:rPr>
        <w:t>◆ Барьерная защита MIO</w:t>
      </w:r>
    </w:p>
    <w:p>
      <w:pPr>
        <w:spacing w:after="20"/>
        <w:ind w:left="227" w:hanging="142"/>
      </w:pPr>
      <w:r>
        <w:rPr>
          <w:rFonts w:ascii="Arial" w:hAnsi="Arial" w:eastAsia="Arial"/>
          <w:sz w:val="18"/>
        </w:rPr>
        <w:t>◆ Увеличивает толщину системы</w:t>
      </w:r>
    </w:p>
    <w:p>
      <w:pPr>
        <w:spacing w:after="20"/>
        <w:ind w:left="227" w:hanging="142"/>
      </w:pPr>
      <w:r>
        <w:rPr>
          <w:rFonts w:ascii="Arial" w:hAnsi="Arial" w:eastAsia="Arial"/>
          <w:sz w:val="18"/>
        </w:rPr>
        <w:t>◆ Хорошая межслойная адгезия</w:t>
      </w: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ДАННЫЕ ПРОДУКТА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9:1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70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VOC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≤420 г/л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Цвет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Стандартный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60-100 мкм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Расчетная WFT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86-143 мкм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11,7 / 7 м²/л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Твердость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≥H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Ударопрочность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≥30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Адгезия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≤Класс 1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Гибкость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2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&gt;3 ч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Степень перетира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≤50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Размер упаковки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4 л / 20 л; 2К продукты поставляются комплектами A+B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12 месяцев</w:t>
            </w:r>
          </w:p>
        </w:tc>
      </w:tr>
    </w:tbl>
    <w:p>
      <w:pPr>
        <w:spacing w:after="20"/>
      </w:pP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ПОДГОТОВКА ПОВЕРХНОСТИ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Эпоксидное промежуточное покрытие MIO: наносить поверх указанного эпоксидного или цинк-наполненного грунта.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Предыдущий слой должен быть чистым, сухим, отвержденным и находиться в интервале перекрытия.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Старые или перекрытые поверхности необходимо зашлифовать; поврежденные участки следует локально очистить абразивоструйным способом и загрунтовать.</w:t>
      </w: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ДАННЫЕ ПО НАНЕСЕНИЮ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Разбавитель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EpoThi 10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Типичное разбавление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10-15%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Методы нанесения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Безвоздушное распыление / обычное распыление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Температура нанесения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5-35°C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Относительная влажность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&lt;85%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12 месяцев</w:t>
            </w:r>
          </w:p>
        </w:tc>
      </w:tr>
    </w:tbl>
    <w:p>
      <w:pPr>
        <w:spacing w:after="20"/>
      </w:pP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СУШКА И ПОВТОРНОЕ НАНЕСЕНИЕ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Высыхание на отлип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≤3 ч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Полное высыхание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8-24 ч, зависит от продукта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Полное отверждение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7 дней</w:t>
            </w:r>
          </w:p>
        </w:tc>
      </w:tr>
    </w:tbl>
    <w:p>
      <w:pPr>
        <w:spacing w:after="20"/>
      </w:pP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ОБРАЩЕНИЕ, ОГРАНИЧЕНИЯ И БЕЗОПАСНОСТЬ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Эпоксидные пленки могут мелеть при длительном воздействии УФ. Если требуется сохранение цвета и глянца, используйте подходящее финишное покрытие.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87878"/>
        <w:sz w:val="16"/>
      </w:rPr>
      <w:t>Foshan Jinlang Chemical Polymer Materials Co., LTD</w:t>
      <w:br/>
      <w:t>Апрель 2021, V1.3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162A54"/>
        <w:sz w:val="20"/>
      </w:rPr>
      <w:t>JINLANG CHEMICAL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